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 w:cs="Times New Roman"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sz w:val="32"/>
          <w:szCs w:val="32"/>
        </w:rPr>
        <w:t>附表：农药安全生产问题隐患排查整治与执法处罚情况统计表</w:t>
      </w:r>
      <w:bookmarkEnd w:id="0"/>
    </w:p>
    <w:p>
      <w:pPr>
        <w:spacing w:before="156" w:beforeLines="50" w:line="56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填报单位：                                                        填报时间：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936"/>
        <w:gridCol w:w="936"/>
        <w:gridCol w:w="936"/>
        <w:gridCol w:w="936"/>
        <w:gridCol w:w="936"/>
        <w:gridCol w:w="1000"/>
        <w:gridCol w:w="936"/>
        <w:gridCol w:w="1693"/>
        <w:gridCol w:w="1075"/>
        <w:gridCol w:w="1504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农药相关单位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发现整改突出问题</w:t>
            </w:r>
          </w:p>
        </w:tc>
        <w:tc>
          <w:tcPr>
            <w:tcW w:w="287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排查治理重大隐患</w:t>
            </w:r>
          </w:p>
        </w:tc>
        <w:tc>
          <w:tcPr>
            <w:tcW w:w="442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执法处罚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联合惩戒失信企业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已发现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已整改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整改率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已排查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已整治</w:t>
            </w:r>
          </w:p>
        </w:tc>
        <w:tc>
          <w:tcPr>
            <w:tcW w:w="100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整改率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关闭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取缔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吊销经营许可证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罚没金额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追究刑事责任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合计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（个）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（个）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（个）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（项）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（项）</w:t>
            </w:r>
          </w:p>
        </w:tc>
        <w:tc>
          <w:tcPr>
            <w:tcW w:w="100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（%）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（家）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（家）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（万元）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（人）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1．农药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生产企业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2．农药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经营单位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3．农药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使用单位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ind w:firstLine="720" w:firstLineChars="3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填报人：                          审核人：                        联系电话：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45544"/>
    <w:rsid w:val="0CB4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2020-05-06T08:57:00Z</dcterms:created>
  <dc:creator>Administrator</dc:creator>
  <cp:lastModifiedBy>Administrator</cp:lastModifiedBy>
  <dcterms:modified xsi:type="dcterms:W3CDTF">2020-05-06T08:58:03Z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